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D2CF7" w:rsidRDefault="00186D1D" w:rsidP="0049348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-600075</wp:posOffset>
                </wp:positionV>
                <wp:extent cx="1405255" cy="1018540"/>
                <wp:effectExtent l="4445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95A" w:rsidRDefault="0017695A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162594" cy="927463"/>
                                  <wp:effectExtent l="19050" t="0" r="0" b="0"/>
                                  <wp:docPr id="17" name="Picture 16" descr="scope cop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ope copy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2594" cy="9274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15pt;margin-top:-47.25pt;width:110.65pt;height:80.2pt;z-index:-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" stroked="f">
                <v:textbox style="mso-fit-shape-to-text:t">
                  <w:txbxContent>
                    <w:p w:rsidR="0017695A" w:rsidRDefault="0017695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162594" cy="927463"/>
                            <wp:effectExtent l="19050" t="0" r="0" b="0"/>
                            <wp:docPr id="17" name="Picture 16" descr="scope cop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ope copy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2594" cy="9274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-353695</wp:posOffset>
                </wp:positionV>
                <wp:extent cx="1557020" cy="589280"/>
                <wp:effectExtent l="0" t="0" r="0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95A" w:rsidRDefault="0017695A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360800" cy="498321"/>
                                  <wp:effectExtent l="19050" t="0" r="0" b="0"/>
                                  <wp:docPr id="10" name="Picture 8" descr="NEW_NSMC_logo_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EW_NSMC_logo_RGB.jp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0800" cy="4983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75.75pt;margin-top:-27.85pt;width:122.6pt;height:46.4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Ebtg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" filled="f" stroked="f">
                <v:textbox style="mso-fit-shape-to-text:t">
                  <w:txbxContent>
                    <w:p w:rsidR="0017695A" w:rsidRDefault="0017695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360800" cy="498321"/>
                            <wp:effectExtent l="19050" t="0" r="0" b="0"/>
                            <wp:docPr id="10" name="Picture 8" descr="NEW_NSMC_logo_RG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EW_NSMC_logo_RGB.jp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0800" cy="4983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572260" cy="252095"/>
                <wp:effectExtent l="0" t="0" r="0" b="6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26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95A" w:rsidRDefault="0017695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0;margin-top:0;width:123.8pt;height:19.85pt;z-index:-25165312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" stroked="f">
                <v:textbox style="mso-fit-shape-to-text:t">
                  <w:txbxContent>
                    <w:p w:rsidR="0017695A" w:rsidRDefault="0017695A"/>
                  </w:txbxContent>
                </v:textbox>
              </v:shape>
            </w:pict>
          </mc:Fallback>
        </mc:AlternateContent>
      </w:r>
    </w:p>
    <w:p w:rsidR="006D2CF7" w:rsidRPr="006D2CF7" w:rsidRDefault="006D2CF7" w:rsidP="006D2CF7"/>
    <w:p w:rsidR="006D2CF7" w:rsidRPr="006D2CF7" w:rsidRDefault="006D2CF7" w:rsidP="006D2CF7"/>
    <w:p w:rsidR="006D2CF7" w:rsidRPr="006D2CF7" w:rsidRDefault="006D2CF7" w:rsidP="006D2CF7"/>
    <w:p w:rsidR="006D2CF7" w:rsidRPr="006D2CF7" w:rsidRDefault="006D2CF7" w:rsidP="006D2CF7"/>
    <w:p w:rsidR="0017695A" w:rsidRPr="0017695A" w:rsidRDefault="0017695A" w:rsidP="0017695A">
      <w:pPr>
        <w:spacing w:line="276" w:lineRule="auto"/>
        <w:rPr>
          <w:rFonts w:cs="Arial"/>
          <w:b/>
          <w:color w:val="005581"/>
          <w:sz w:val="28"/>
          <w:szCs w:val="28"/>
        </w:rPr>
      </w:pPr>
      <w:r w:rsidRPr="0017695A">
        <w:rPr>
          <w:rFonts w:cs="Arial"/>
          <w:b/>
          <w:color w:val="005581"/>
          <w:sz w:val="28"/>
          <w:szCs w:val="28"/>
        </w:rPr>
        <w:t>LEARNING FROM PREVIOUS INTERVENTIONS</w:t>
      </w:r>
    </w:p>
    <w:p w:rsidR="006D2CF7" w:rsidRDefault="006D2CF7" w:rsidP="00D5179F">
      <w:pPr>
        <w:spacing w:line="276" w:lineRule="auto"/>
        <w:rPr>
          <w:rFonts w:ascii="Avenir LT Com 55 Roman" w:hAnsi="Avenir LT Com 55 Roman"/>
          <w:b/>
          <w:color w:val="005581"/>
          <w:sz w:val="28"/>
          <w:szCs w:val="28"/>
        </w:rPr>
      </w:pPr>
    </w:p>
    <w:p w:rsidR="0017695A" w:rsidRPr="0017695A" w:rsidRDefault="0017695A" w:rsidP="0017695A">
      <w:pPr>
        <w:spacing w:line="276" w:lineRule="auto"/>
        <w:rPr>
          <w:rFonts w:cs="Arial"/>
          <w:b/>
          <w:color w:val="00AFDB"/>
          <w:szCs w:val="28"/>
        </w:rPr>
      </w:pPr>
      <w:r w:rsidRPr="0017695A">
        <w:rPr>
          <w:rFonts w:cs="Arial"/>
          <w:b/>
          <w:color w:val="00AFDB"/>
          <w:szCs w:val="28"/>
        </w:rPr>
        <w:t>Purpose</w:t>
      </w:r>
    </w:p>
    <w:p w:rsidR="0017695A" w:rsidRPr="0017695A" w:rsidRDefault="0017695A" w:rsidP="0017695A">
      <w:pPr>
        <w:spacing w:line="276" w:lineRule="auto"/>
        <w:rPr>
          <w:rFonts w:cs="Arial"/>
          <w:color w:val="005581"/>
        </w:rPr>
      </w:pPr>
      <w:r w:rsidRPr="0017695A">
        <w:rPr>
          <w:rFonts w:cs="Arial"/>
          <w:color w:val="005581"/>
        </w:rPr>
        <w:t>To help ensure that when you review past or existing interventions you identify and capture key learning’s both what went well and what didn’t work and why?</w:t>
      </w:r>
    </w:p>
    <w:p w:rsidR="00D5179F" w:rsidRDefault="00D5179F" w:rsidP="00D5179F">
      <w:pPr>
        <w:spacing w:line="276" w:lineRule="auto"/>
        <w:rPr>
          <w:rFonts w:cs="Arial"/>
          <w:color w:val="005581"/>
        </w:rPr>
      </w:pPr>
    </w:p>
    <w:p w:rsidR="00D5179F" w:rsidRDefault="0017695A" w:rsidP="00D5179F">
      <w:pPr>
        <w:spacing w:line="276" w:lineRule="auto"/>
        <w:rPr>
          <w:rFonts w:cs="Arial"/>
          <w:color w:val="005581"/>
        </w:rPr>
      </w:pPr>
      <w:r w:rsidRPr="0017695A">
        <w:rPr>
          <w:rFonts w:cs="Arial"/>
          <w:b/>
          <w:color w:val="00AFDB"/>
          <w:szCs w:val="28"/>
        </w:rPr>
        <w:t>How to use or apply</w:t>
      </w:r>
    </w:p>
    <w:p w:rsidR="0017695A" w:rsidRPr="0017695A" w:rsidRDefault="0017695A" w:rsidP="0017695A">
      <w:pPr>
        <w:spacing w:line="276" w:lineRule="auto"/>
        <w:rPr>
          <w:rFonts w:cs="Arial"/>
          <w:color w:val="005581"/>
        </w:rPr>
      </w:pPr>
      <w:r w:rsidRPr="0017695A">
        <w:rPr>
          <w:rFonts w:cs="Arial"/>
          <w:color w:val="005581"/>
        </w:rPr>
        <w:t xml:space="preserve">Use the checklist and table to capture </w:t>
      </w:r>
      <w:proofErr w:type="spellStart"/>
      <w:r w:rsidRPr="0017695A">
        <w:rPr>
          <w:rFonts w:cs="Arial"/>
          <w:color w:val="005581"/>
        </w:rPr>
        <w:t>learnings</w:t>
      </w:r>
      <w:proofErr w:type="spellEnd"/>
      <w:r w:rsidRPr="0017695A">
        <w:rPr>
          <w:rFonts w:cs="Arial"/>
          <w:color w:val="005581"/>
        </w:rPr>
        <w:t>.</w:t>
      </w:r>
    </w:p>
    <w:p w:rsidR="0017695A" w:rsidRDefault="0017695A" w:rsidP="00D5179F">
      <w:pPr>
        <w:spacing w:line="276" w:lineRule="auto"/>
        <w:rPr>
          <w:rFonts w:cs="Arial"/>
          <w:color w:val="005581"/>
        </w:rPr>
      </w:pPr>
    </w:p>
    <w:p w:rsidR="00D5179F" w:rsidRPr="00D5179F" w:rsidRDefault="0017695A" w:rsidP="00D5179F">
      <w:pPr>
        <w:spacing w:line="276" w:lineRule="auto"/>
        <w:rPr>
          <w:rFonts w:cs="Arial"/>
        </w:rPr>
      </w:pPr>
      <w:r w:rsidRPr="0017695A">
        <w:rPr>
          <w:rFonts w:cs="Arial"/>
          <w:b/>
          <w:color w:val="00AFDB"/>
          <w:szCs w:val="28"/>
        </w:rPr>
        <w:t>Source(s)/Reference(s)</w:t>
      </w:r>
    </w:p>
    <w:p w:rsidR="0017695A" w:rsidRPr="0017695A" w:rsidRDefault="00FE060B" w:rsidP="0017695A">
      <w:pPr>
        <w:numPr>
          <w:ilvl w:val="0"/>
          <w:numId w:val="1"/>
        </w:numPr>
        <w:spacing w:line="276" w:lineRule="auto"/>
        <w:rPr>
          <w:rFonts w:cs="Arial"/>
        </w:rPr>
      </w:pPr>
      <w:hyperlink r:id="rId13" w:history="1">
        <w:r w:rsidR="008766DE" w:rsidRPr="008121EC">
          <w:rPr>
            <w:rStyle w:val="Hyperlink"/>
            <w:rFonts w:cs="Arial"/>
          </w:rPr>
          <w:t>www.thensmc.com</w:t>
        </w:r>
      </w:hyperlink>
    </w:p>
    <w:p w:rsidR="0017695A" w:rsidRDefault="0017695A" w:rsidP="00D5179F">
      <w:pPr>
        <w:spacing w:line="276" w:lineRule="auto"/>
        <w:rPr>
          <w:rFonts w:cs="Arial"/>
        </w:rPr>
      </w:pPr>
    </w:p>
    <w:p w:rsidR="008766DE" w:rsidRDefault="008766DE" w:rsidP="00D5179F">
      <w:pPr>
        <w:spacing w:line="276" w:lineRule="auto"/>
        <w:rPr>
          <w:rFonts w:cs="Arial"/>
        </w:rPr>
        <w:sectPr w:rsidR="008766DE" w:rsidSect="003C2A0B">
          <w:footerReference w:type="default" r:id="rId14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D5179F" w:rsidRPr="00D5179F" w:rsidRDefault="00D5179F" w:rsidP="00D5179F">
      <w:pPr>
        <w:spacing w:line="276" w:lineRule="auto"/>
        <w:rPr>
          <w:rFonts w:cs="Arial"/>
        </w:rPr>
      </w:pPr>
    </w:p>
    <w:p w:rsidR="00DD0E81" w:rsidRPr="00DD0E81" w:rsidRDefault="00DD0E81" w:rsidP="00DD0E81"/>
    <w:tbl>
      <w:tblPr>
        <w:tblStyle w:val="TableGrid"/>
        <w:tblW w:w="14179" w:type="dxa"/>
        <w:tblBorders>
          <w:top w:val="single" w:sz="4" w:space="0" w:color="005581"/>
          <w:left w:val="single" w:sz="4" w:space="0" w:color="005581"/>
          <w:bottom w:val="single" w:sz="4" w:space="0" w:color="005581"/>
          <w:right w:val="single" w:sz="4" w:space="0" w:color="005581"/>
          <w:insideH w:val="single" w:sz="4" w:space="0" w:color="005581"/>
          <w:insideV w:val="single" w:sz="4" w:space="0" w:color="00558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79"/>
      </w:tblGrid>
      <w:tr w:rsidR="0017695A" w:rsidRPr="00D93551" w:rsidTr="008766DE">
        <w:trPr>
          <w:trHeight w:val="357"/>
        </w:trPr>
        <w:tc>
          <w:tcPr>
            <w:tcW w:w="14179" w:type="dxa"/>
          </w:tcPr>
          <w:p w:rsidR="0017695A" w:rsidRPr="00CB77F8" w:rsidRDefault="0017695A" w:rsidP="0017695A">
            <w:pPr>
              <w:rPr>
                <w:b/>
                <w:color w:val="00AFDB"/>
              </w:rPr>
            </w:pPr>
            <w:r w:rsidRPr="0017695A">
              <w:rPr>
                <w:b/>
                <w:color w:val="00AFDB"/>
              </w:rPr>
              <w:t>QUESTIONS</w:t>
            </w:r>
          </w:p>
        </w:tc>
      </w:tr>
      <w:tr w:rsidR="0017695A" w:rsidRPr="00D93551" w:rsidTr="008766DE">
        <w:trPr>
          <w:trHeight w:val="5288"/>
        </w:trPr>
        <w:tc>
          <w:tcPr>
            <w:tcW w:w="14179" w:type="dxa"/>
          </w:tcPr>
          <w:p w:rsidR="0017695A" w:rsidRPr="0017695A" w:rsidRDefault="0017695A" w:rsidP="0017695A">
            <w:pPr>
              <w:numPr>
                <w:ilvl w:val="0"/>
                <w:numId w:val="1"/>
              </w:numPr>
              <w:rPr>
                <w:color w:val="005581"/>
              </w:rPr>
            </w:pPr>
            <w:r w:rsidRPr="0017695A">
              <w:rPr>
                <w:color w:val="005581"/>
              </w:rPr>
              <w:t>What was/is the purpose of the intervention, who does it target?</w:t>
            </w:r>
            <w:r>
              <w:rPr>
                <w:color w:val="005581"/>
              </w:rPr>
              <w:br/>
            </w:r>
          </w:p>
          <w:p w:rsidR="0017695A" w:rsidRPr="0017695A" w:rsidRDefault="0017695A" w:rsidP="0017695A">
            <w:pPr>
              <w:numPr>
                <w:ilvl w:val="0"/>
                <w:numId w:val="1"/>
              </w:numPr>
              <w:rPr>
                <w:b/>
                <w:color w:val="005581"/>
              </w:rPr>
            </w:pPr>
            <w:r w:rsidRPr="0017695A">
              <w:rPr>
                <w:color w:val="005581"/>
              </w:rPr>
              <w:t>What was/is the geographical coverage?</w:t>
            </w:r>
            <w:r>
              <w:rPr>
                <w:color w:val="005581"/>
              </w:rPr>
              <w:br/>
            </w:r>
          </w:p>
          <w:p w:rsidR="0017695A" w:rsidRPr="0017695A" w:rsidRDefault="0017695A" w:rsidP="0017695A">
            <w:pPr>
              <w:numPr>
                <w:ilvl w:val="0"/>
                <w:numId w:val="1"/>
              </w:numPr>
              <w:rPr>
                <w:b/>
                <w:color w:val="005581"/>
              </w:rPr>
            </w:pPr>
            <w:r w:rsidRPr="0017695A">
              <w:rPr>
                <w:color w:val="005581"/>
              </w:rPr>
              <w:t>What was/is the timeframe?</w:t>
            </w:r>
            <w:r>
              <w:rPr>
                <w:color w:val="005581"/>
              </w:rPr>
              <w:br/>
            </w:r>
          </w:p>
          <w:p w:rsidR="0017695A" w:rsidRPr="0017695A" w:rsidRDefault="0017695A" w:rsidP="0017695A">
            <w:pPr>
              <w:numPr>
                <w:ilvl w:val="0"/>
                <w:numId w:val="1"/>
              </w:numPr>
              <w:rPr>
                <w:b/>
                <w:color w:val="005581"/>
              </w:rPr>
            </w:pPr>
            <w:r>
              <w:rPr>
                <w:color w:val="005581"/>
              </w:rPr>
              <w:t>What was the budget</w:t>
            </w:r>
            <w:r>
              <w:rPr>
                <w:color w:val="005581"/>
              </w:rPr>
              <w:br/>
            </w:r>
          </w:p>
          <w:p w:rsidR="0017695A" w:rsidRPr="0017695A" w:rsidRDefault="0017695A" w:rsidP="0017695A">
            <w:pPr>
              <w:numPr>
                <w:ilvl w:val="0"/>
                <w:numId w:val="1"/>
              </w:numPr>
              <w:rPr>
                <w:b/>
                <w:color w:val="005581"/>
              </w:rPr>
            </w:pPr>
            <w:r w:rsidRPr="0017695A">
              <w:rPr>
                <w:color w:val="005581"/>
              </w:rPr>
              <w:t>What are the key customer understanding and insights?</w:t>
            </w:r>
            <w:r>
              <w:rPr>
                <w:color w:val="005581"/>
              </w:rPr>
              <w:br/>
            </w:r>
          </w:p>
          <w:p w:rsidR="0017695A" w:rsidRPr="0017695A" w:rsidRDefault="0017695A" w:rsidP="0017695A">
            <w:pPr>
              <w:numPr>
                <w:ilvl w:val="0"/>
                <w:numId w:val="1"/>
              </w:numPr>
              <w:rPr>
                <w:b/>
                <w:color w:val="005581"/>
              </w:rPr>
            </w:pPr>
            <w:r w:rsidRPr="0017695A">
              <w:rPr>
                <w:color w:val="005581"/>
              </w:rPr>
              <w:t>What went/worked well?</w:t>
            </w:r>
            <w:r>
              <w:rPr>
                <w:color w:val="005581"/>
              </w:rPr>
              <w:br/>
            </w:r>
          </w:p>
          <w:p w:rsidR="0017695A" w:rsidRPr="0017695A" w:rsidRDefault="0017695A" w:rsidP="0017695A">
            <w:pPr>
              <w:numPr>
                <w:ilvl w:val="0"/>
                <w:numId w:val="1"/>
              </w:numPr>
              <w:rPr>
                <w:b/>
                <w:color w:val="005581"/>
              </w:rPr>
            </w:pPr>
            <w:r w:rsidRPr="0017695A">
              <w:rPr>
                <w:color w:val="005581"/>
              </w:rPr>
              <w:t>What didn’t work well?</w:t>
            </w:r>
            <w:r>
              <w:rPr>
                <w:color w:val="005581"/>
              </w:rPr>
              <w:br/>
            </w:r>
          </w:p>
          <w:p w:rsidR="0017695A" w:rsidRPr="0017695A" w:rsidRDefault="0017695A" w:rsidP="0017695A">
            <w:pPr>
              <w:numPr>
                <w:ilvl w:val="0"/>
                <w:numId w:val="1"/>
              </w:numPr>
              <w:rPr>
                <w:b/>
                <w:color w:val="005581"/>
              </w:rPr>
            </w:pPr>
            <w:r w:rsidRPr="0017695A">
              <w:rPr>
                <w:color w:val="005581"/>
              </w:rPr>
              <w:t>How was it evaluated?</w:t>
            </w:r>
            <w:r>
              <w:rPr>
                <w:color w:val="005581"/>
              </w:rPr>
              <w:br/>
            </w:r>
          </w:p>
          <w:p w:rsidR="0017695A" w:rsidRPr="0017695A" w:rsidRDefault="0017695A" w:rsidP="0017695A">
            <w:pPr>
              <w:numPr>
                <w:ilvl w:val="0"/>
                <w:numId w:val="1"/>
              </w:numPr>
              <w:rPr>
                <w:b/>
                <w:color w:val="005581"/>
              </w:rPr>
            </w:pPr>
            <w:r w:rsidRPr="0017695A">
              <w:rPr>
                <w:color w:val="005581"/>
              </w:rPr>
              <w:t>What was the outcome and impact?</w:t>
            </w:r>
            <w:r>
              <w:rPr>
                <w:color w:val="005581"/>
              </w:rPr>
              <w:br/>
            </w:r>
          </w:p>
          <w:p w:rsidR="0017695A" w:rsidRPr="0017695A" w:rsidRDefault="0017695A" w:rsidP="0017695A">
            <w:pPr>
              <w:pStyle w:val="ListParagraph"/>
              <w:numPr>
                <w:ilvl w:val="0"/>
                <w:numId w:val="1"/>
              </w:numPr>
              <w:rPr>
                <w:color w:val="005581"/>
              </w:rPr>
            </w:pPr>
            <w:r w:rsidRPr="0017695A">
              <w:rPr>
                <w:color w:val="005581"/>
              </w:rPr>
              <w:t>What would you do or apply differently?</w:t>
            </w:r>
          </w:p>
        </w:tc>
      </w:tr>
    </w:tbl>
    <w:p w:rsidR="0017695A" w:rsidRDefault="0017695A" w:rsidP="00D93551">
      <w:pPr>
        <w:rPr>
          <w:color w:val="005581"/>
        </w:rPr>
      </w:pPr>
    </w:p>
    <w:p w:rsidR="0017695A" w:rsidRDefault="0017695A" w:rsidP="00D93551">
      <w:pPr>
        <w:rPr>
          <w:color w:val="005581"/>
        </w:rPr>
      </w:pPr>
    </w:p>
    <w:p w:rsidR="0017695A" w:rsidRDefault="0017695A" w:rsidP="00D93551">
      <w:pPr>
        <w:rPr>
          <w:color w:val="005581"/>
        </w:rPr>
      </w:pPr>
      <w:r w:rsidRPr="0017695A">
        <w:rPr>
          <w:color w:val="005581"/>
        </w:rPr>
        <w:t>Use table set out on the next page to capture the findings</w:t>
      </w:r>
    </w:p>
    <w:p w:rsidR="008766DE" w:rsidRDefault="008766DE" w:rsidP="00D93551">
      <w:pPr>
        <w:rPr>
          <w:color w:val="005581"/>
        </w:rPr>
      </w:pPr>
    </w:p>
    <w:p w:rsidR="008766DE" w:rsidRDefault="008766DE" w:rsidP="00D93551">
      <w:pPr>
        <w:rPr>
          <w:color w:val="005581"/>
        </w:rPr>
        <w:sectPr w:rsidR="008766DE" w:rsidSect="0017695A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005581"/>
          <w:left w:val="single" w:sz="4" w:space="0" w:color="005581"/>
          <w:bottom w:val="single" w:sz="4" w:space="0" w:color="005581"/>
          <w:right w:val="single" w:sz="4" w:space="0" w:color="005581"/>
          <w:insideH w:val="single" w:sz="4" w:space="0" w:color="005581"/>
          <w:insideV w:val="single" w:sz="4" w:space="0" w:color="00558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37"/>
        <w:gridCol w:w="1689"/>
        <w:gridCol w:w="1096"/>
        <w:gridCol w:w="1215"/>
        <w:gridCol w:w="2835"/>
        <w:gridCol w:w="1349"/>
        <w:gridCol w:w="2194"/>
        <w:gridCol w:w="2159"/>
      </w:tblGrid>
      <w:tr w:rsidR="00900A49" w:rsidRPr="00D93551" w:rsidTr="00900A49">
        <w:trPr>
          <w:trHeight w:val="385"/>
        </w:trPr>
        <w:tc>
          <w:tcPr>
            <w:tcW w:w="1637" w:type="dxa"/>
          </w:tcPr>
          <w:p w:rsidR="00900A49" w:rsidRPr="00CB77F8" w:rsidRDefault="00900A49" w:rsidP="0017695A">
            <w:pPr>
              <w:rPr>
                <w:b/>
                <w:color w:val="00AFDB"/>
              </w:rPr>
            </w:pPr>
            <w:r w:rsidRPr="00900A49">
              <w:rPr>
                <w:b/>
                <w:color w:val="00AFDB"/>
              </w:rPr>
              <w:lastRenderedPageBreak/>
              <w:t>Previous Intervention</w:t>
            </w:r>
          </w:p>
        </w:tc>
        <w:tc>
          <w:tcPr>
            <w:tcW w:w="1689" w:type="dxa"/>
          </w:tcPr>
          <w:p w:rsidR="00900A49" w:rsidRPr="00CB77F8" w:rsidRDefault="00900A49" w:rsidP="0017695A">
            <w:pPr>
              <w:rPr>
                <w:b/>
                <w:color w:val="00AFDB"/>
              </w:rPr>
            </w:pPr>
            <w:r w:rsidRPr="00900A49">
              <w:rPr>
                <w:b/>
                <w:color w:val="00AFDB"/>
              </w:rPr>
              <w:t>Geographical cover</w:t>
            </w:r>
          </w:p>
        </w:tc>
        <w:tc>
          <w:tcPr>
            <w:tcW w:w="1096" w:type="dxa"/>
          </w:tcPr>
          <w:p w:rsidR="00900A49" w:rsidRPr="00900A49" w:rsidRDefault="00900A49" w:rsidP="0017695A">
            <w:pPr>
              <w:rPr>
                <w:b/>
                <w:color w:val="00AFDB"/>
              </w:rPr>
            </w:pPr>
            <w:r w:rsidRPr="00900A49">
              <w:rPr>
                <w:b/>
                <w:color w:val="00AFDB"/>
              </w:rPr>
              <w:t>Time period</w:t>
            </w:r>
          </w:p>
        </w:tc>
        <w:tc>
          <w:tcPr>
            <w:tcW w:w="1215" w:type="dxa"/>
          </w:tcPr>
          <w:p w:rsidR="00900A49" w:rsidRPr="00CB77F8" w:rsidRDefault="00900A49" w:rsidP="0017695A">
            <w:pPr>
              <w:rPr>
                <w:b/>
                <w:color w:val="00AFDB"/>
              </w:rPr>
            </w:pPr>
            <w:r w:rsidRPr="00900A49">
              <w:rPr>
                <w:b/>
                <w:color w:val="00AFDB"/>
              </w:rPr>
              <w:t>Budget</w:t>
            </w:r>
          </w:p>
        </w:tc>
        <w:tc>
          <w:tcPr>
            <w:tcW w:w="2835" w:type="dxa"/>
          </w:tcPr>
          <w:p w:rsidR="00900A49" w:rsidRPr="00CB77F8" w:rsidRDefault="00900A49" w:rsidP="0017695A">
            <w:pPr>
              <w:rPr>
                <w:b/>
                <w:color w:val="00AFDB"/>
              </w:rPr>
            </w:pPr>
            <w:r w:rsidRPr="00900A49">
              <w:rPr>
                <w:b/>
                <w:color w:val="00AFDB"/>
              </w:rPr>
              <w:t>Audience understanding and key insights</w:t>
            </w:r>
          </w:p>
        </w:tc>
        <w:tc>
          <w:tcPr>
            <w:tcW w:w="1349" w:type="dxa"/>
          </w:tcPr>
          <w:p w:rsidR="00900A49" w:rsidRPr="00CB77F8" w:rsidRDefault="00900A49" w:rsidP="0017695A">
            <w:pPr>
              <w:rPr>
                <w:b/>
                <w:color w:val="00AFDB"/>
              </w:rPr>
            </w:pPr>
            <w:r w:rsidRPr="00900A49">
              <w:rPr>
                <w:b/>
                <w:color w:val="00AFDB"/>
              </w:rPr>
              <w:t>Evaluation methods</w:t>
            </w:r>
          </w:p>
        </w:tc>
        <w:tc>
          <w:tcPr>
            <w:tcW w:w="2194" w:type="dxa"/>
          </w:tcPr>
          <w:p w:rsidR="00900A49" w:rsidRPr="00CB77F8" w:rsidRDefault="00900A49" w:rsidP="0017695A">
            <w:pPr>
              <w:rPr>
                <w:b/>
                <w:color w:val="00AFDB"/>
              </w:rPr>
            </w:pPr>
            <w:r w:rsidRPr="00900A49">
              <w:rPr>
                <w:b/>
                <w:color w:val="00AFDB"/>
              </w:rPr>
              <w:t>Outcomes/Impact</w:t>
            </w:r>
          </w:p>
        </w:tc>
        <w:tc>
          <w:tcPr>
            <w:tcW w:w="2159" w:type="dxa"/>
          </w:tcPr>
          <w:p w:rsidR="00900A49" w:rsidRPr="00CB77F8" w:rsidRDefault="00900A49" w:rsidP="0017695A">
            <w:pPr>
              <w:rPr>
                <w:b/>
                <w:color w:val="00AFDB"/>
              </w:rPr>
            </w:pPr>
            <w:r w:rsidRPr="00900A49">
              <w:rPr>
                <w:b/>
                <w:color w:val="00AFDB"/>
              </w:rPr>
              <w:t xml:space="preserve">Key </w:t>
            </w:r>
            <w:proofErr w:type="spellStart"/>
            <w:r w:rsidRPr="00900A49">
              <w:rPr>
                <w:b/>
                <w:color w:val="00AFDB"/>
              </w:rPr>
              <w:t>learnings</w:t>
            </w:r>
            <w:proofErr w:type="spellEnd"/>
          </w:p>
        </w:tc>
      </w:tr>
      <w:tr w:rsidR="00900A49" w:rsidRPr="00D93551" w:rsidTr="00900A49">
        <w:trPr>
          <w:trHeight w:val="385"/>
        </w:trPr>
        <w:tc>
          <w:tcPr>
            <w:tcW w:w="1637" w:type="dxa"/>
          </w:tcPr>
          <w:p w:rsidR="00900A49" w:rsidRPr="00900A49" w:rsidRDefault="00900A49" w:rsidP="00900A49">
            <w:pPr>
              <w:spacing w:before="120"/>
              <w:rPr>
                <w:i/>
                <w:color w:val="005581"/>
              </w:rPr>
            </w:pPr>
            <w:r w:rsidRPr="00900A49">
              <w:rPr>
                <w:i/>
                <w:color w:val="005581"/>
              </w:rPr>
              <w:t>Title and brief description</w:t>
            </w:r>
          </w:p>
          <w:p w:rsidR="00900A49" w:rsidRPr="00900A49" w:rsidRDefault="00900A49" w:rsidP="0017695A">
            <w:pPr>
              <w:rPr>
                <w:color w:val="005581"/>
              </w:rPr>
            </w:pPr>
          </w:p>
        </w:tc>
        <w:tc>
          <w:tcPr>
            <w:tcW w:w="1689" w:type="dxa"/>
          </w:tcPr>
          <w:p w:rsidR="00900A49" w:rsidRPr="00900A49" w:rsidRDefault="00900A49" w:rsidP="00900A49">
            <w:pPr>
              <w:spacing w:before="120"/>
              <w:rPr>
                <w:color w:val="005581"/>
              </w:rPr>
            </w:pPr>
            <w:r w:rsidRPr="00900A49">
              <w:rPr>
                <w:i/>
                <w:color w:val="005581"/>
              </w:rPr>
              <w:t>National, regional, local etc.</w:t>
            </w:r>
          </w:p>
        </w:tc>
        <w:tc>
          <w:tcPr>
            <w:tcW w:w="1096" w:type="dxa"/>
          </w:tcPr>
          <w:p w:rsidR="00900A49" w:rsidRPr="00900A49" w:rsidRDefault="00900A49" w:rsidP="0017695A">
            <w:pPr>
              <w:rPr>
                <w:color w:val="005581"/>
              </w:rPr>
            </w:pPr>
          </w:p>
        </w:tc>
        <w:tc>
          <w:tcPr>
            <w:tcW w:w="1215" w:type="dxa"/>
          </w:tcPr>
          <w:p w:rsidR="00900A49" w:rsidRPr="00900A49" w:rsidRDefault="00900A49" w:rsidP="0017695A">
            <w:pPr>
              <w:rPr>
                <w:color w:val="005581"/>
              </w:rPr>
            </w:pPr>
          </w:p>
        </w:tc>
        <w:tc>
          <w:tcPr>
            <w:tcW w:w="2835" w:type="dxa"/>
          </w:tcPr>
          <w:p w:rsidR="00900A49" w:rsidRPr="00900A49" w:rsidRDefault="00900A49" w:rsidP="0017695A">
            <w:pPr>
              <w:rPr>
                <w:color w:val="005581"/>
              </w:rPr>
            </w:pPr>
          </w:p>
        </w:tc>
        <w:tc>
          <w:tcPr>
            <w:tcW w:w="1349" w:type="dxa"/>
          </w:tcPr>
          <w:p w:rsidR="00900A49" w:rsidRPr="00900A49" w:rsidRDefault="00900A49" w:rsidP="0017695A">
            <w:pPr>
              <w:rPr>
                <w:color w:val="005581"/>
              </w:rPr>
            </w:pPr>
          </w:p>
        </w:tc>
        <w:tc>
          <w:tcPr>
            <w:tcW w:w="2194" w:type="dxa"/>
          </w:tcPr>
          <w:p w:rsidR="00900A49" w:rsidRPr="00900A49" w:rsidRDefault="00900A49" w:rsidP="0017695A">
            <w:pPr>
              <w:rPr>
                <w:color w:val="005581"/>
              </w:rPr>
            </w:pPr>
          </w:p>
        </w:tc>
        <w:tc>
          <w:tcPr>
            <w:tcW w:w="2159" w:type="dxa"/>
          </w:tcPr>
          <w:p w:rsidR="00900A49" w:rsidRPr="00900A49" w:rsidRDefault="00900A49" w:rsidP="00900A49">
            <w:pPr>
              <w:spacing w:before="120"/>
              <w:rPr>
                <w:i/>
                <w:color w:val="005581"/>
              </w:rPr>
            </w:pPr>
            <w:r w:rsidRPr="00900A49">
              <w:rPr>
                <w:i/>
                <w:color w:val="005581"/>
              </w:rPr>
              <w:t>What went/worked well?</w:t>
            </w:r>
          </w:p>
          <w:p w:rsidR="00900A49" w:rsidRPr="00900A49" w:rsidRDefault="00900A49" w:rsidP="00900A49">
            <w:pPr>
              <w:rPr>
                <w:color w:val="005581"/>
              </w:rPr>
            </w:pPr>
            <w:r w:rsidRPr="00900A49">
              <w:rPr>
                <w:i/>
                <w:color w:val="005581"/>
              </w:rPr>
              <w:t>What didn’t work well?</w:t>
            </w:r>
          </w:p>
        </w:tc>
      </w:tr>
      <w:tr w:rsidR="00900A49" w:rsidRPr="00D93551" w:rsidTr="00900A49">
        <w:trPr>
          <w:trHeight w:val="385"/>
        </w:trPr>
        <w:tc>
          <w:tcPr>
            <w:tcW w:w="1637" w:type="dxa"/>
          </w:tcPr>
          <w:p w:rsidR="00900A49" w:rsidRPr="00900A49" w:rsidRDefault="00900A49" w:rsidP="00900A49">
            <w:pPr>
              <w:spacing w:before="720" w:after="720"/>
              <w:rPr>
                <w:color w:val="005581"/>
              </w:rPr>
            </w:pPr>
          </w:p>
        </w:tc>
        <w:tc>
          <w:tcPr>
            <w:tcW w:w="1689" w:type="dxa"/>
          </w:tcPr>
          <w:p w:rsidR="00900A49" w:rsidRPr="00900A49" w:rsidRDefault="00900A49" w:rsidP="00900A49">
            <w:pPr>
              <w:spacing w:before="720" w:after="720"/>
              <w:rPr>
                <w:color w:val="005581"/>
              </w:rPr>
            </w:pPr>
          </w:p>
        </w:tc>
        <w:tc>
          <w:tcPr>
            <w:tcW w:w="1096" w:type="dxa"/>
          </w:tcPr>
          <w:p w:rsidR="00900A49" w:rsidRPr="00900A49" w:rsidRDefault="00900A49" w:rsidP="00900A49">
            <w:pPr>
              <w:spacing w:before="720" w:after="720"/>
              <w:rPr>
                <w:color w:val="005581"/>
              </w:rPr>
            </w:pPr>
          </w:p>
        </w:tc>
        <w:tc>
          <w:tcPr>
            <w:tcW w:w="1215" w:type="dxa"/>
          </w:tcPr>
          <w:p w:rsidR="00900A49" w:rsidRPr="00900A49" w:rsidRDefault="00900A49" w:rsidP="00900A49">
            <w:pPr>
              <w:spacing w:before="720" w:after="720"/>
              <w:rPr>
                <w:color w:val="005581"/>
              </w:rPr>
            </w:pPr>
          </w:p>
        </w:tc>
        <w:tc>
          <w:tcPr>
            <w:tcW w:w="2835" w:type="dxa"/>
          </w:tcPr>
          <w:p w:rsidR="00900A49" w:rsidRPr="00900A49" w:rsidRDefault="00900A49" w:rsidP="00900A49">
            <w:pPr>
              <w:spacing w:before="720" w:after="720"/>
              <w:rPr>
                <w:color w:val="005581"/>
              </w:rPr>
            </w:pPr>
          </w:p>
        </w:tc>
        <w:tc>
          <w:tcPr>
            <w:tcW w:w="1349" w:type="dxa"/>
          </w:tcPr>
          <w:p w:rsidR="00900A49" w:rsidRPr="00900A49" w:rsidRDefault="00900A49" w:rsidP="00900A49">
            <w:pPr>
              <w:spacing w:before="720" w:after="720"/>
              <w:rPr>
                <w:color w:val="005581"/>
              </w:rPr>
            </w:pPr>
          </w:p>
        </w:tc>
        <w:tc>
          <w:tcPr>
            <w:tcW w:w="2194" w:type="dxa"/>
          </w:tcPr>
          <w:p w:rsidR="00900A49" w:rsidRPr="00900A49" w:rsidRDefault="00900A49" w:rsidP="00900A49">
            <w:pPr>
              <w:spacing w:before="720" w:after="720"/>
              <w:rPr>
                <w:color w:val="005581"/>
              </w:rPr>
            </w:pPr>
          </w:p>
        </w:tc>
        <w:tc>
          <w:tcPr>
            <w:tcW w:w="2159" w:type="dxa"/>
          </w:tcPr>
          <w:p w:rsidR="00900A49" w:rsidRPr="00900A49" w:rsidRDefault="00900A49" w:rsidP="00900A49">
            <w:pPr>
              <w:spacing w:before="720" w:after="720"/>
              <w:rPr>
                <w:color w:val="005581"/>
              </w:rPr>
            </w:pPr>
          </w:p>
        </w:tc>
      </w:tr>
      <w:tr w:rsidR="00900A49" w:rsidRPr="00D93551" w:rsidTr="00900A49">
        <w:trPr>
          <w:trHeight w:val="385"/>
        </w:trPr>
        <w:tc>
          <w:tcPr>
            <w:tcW w:w="1637" w:type="dxa"/>
          </w:tcPr>
          <w:p w:rsidR="00900A49" w:rsidRPr="00900A49" w:rsidRDefault="00900A49" w:rsidP="00900A49">
            <w:pPr>
              <w:spacing w:before="720" w:after="720"/>
              <w:rPr>
                <w:color w:val="005581"/>
              </w:rPr>
            </w:pPr>
          </w:p>
        </w:tc>
        <w:tc>
          <w:tcPr>
            <w:tcW w:w="1689" w:type="dxa"/>
          </w:tcPr>
          <w:p w:rsidR="00900A49" w:rsidRPr="00900A49" w:rsidRDefault="00900A49" w:rsidP="00900A49">
            <w:pPr>
              <w:spacing w:before="720" w:after="720"/>
              <w:rPr>
                <w:color w:val="005581"/>
              </w:rPr>
            </w:pPr>
          </w:p>
        </w:tc>
        <w:tc>
          <w:tcPr>
            <w:tcW w:w="1096" w:type="dxa"/>
          </w:tcPr>
          <w:p w:rsidR="00900A49" w:rsidRPr="00900A49" w:rsidRDefault="00900A49" w:rsidP="00900A49">
            <w:pPr>
              <w:spacing w:before="720" w:after="720"/>
              <w:rPr>
                <w:color w:val="005581"/>
              </w:rPr>
            </w:pPr>
          </w:p>
        </w:tc>
        <w:tc>
          <w:tcPr>
            <w:tcW w:w="1215" w:type="dxa"/>
          </w:tcPr>
          <w:p w:rsidR="00900A49" w:rsidRPr="00900A49" w:rsidRDefault="00900A49" w:rsidP="00900A49">
            <w:pPr>
              <w:spacing w:before="720" w:after="720"/>
              <w:rPr>
                <w:color w:val="005581"/>
              </w:rPr>
            </w:pPr>
          </w:p>
        </w:tc>
        <w:tc>
          <w:tcPr>
            <w:tcW w:w="2835" w:type="dxa"/>
          </w:tcPr>
          <w:p w:rsidR="00900A49" w:rsidRPr="00900A49" w:rsidRDefault="00900A49" w:rsidP="00900A49">
            <w:pPr>
              <w:spacing w:before="720" w:after="720"/>
              <w:rPr>
                <w:color w:val="005581"/>
              </w:rPr>
            </w:pPr>
          </w:p>
        </w:tc>
        <w:tc>
          <w:tcPr>
            <w:tcW w:w="1349" w:type="dxa"/>
          </w:tcPr>
          <w:p w:rsidR="00900A49" w:rsidRPr="00900A49" w:rsidRDefault="00900A49" w:rsidP="00900A49">
            <w:pPr>
              <w:spacing w:before="720" w:after="720"/>
              <w:rPr>
                <w:color w:val="005581"/>
              </w:rPr>
            </w:pPr>
          </w:p>
        </w:tc>
        <w:tc>
          <w:tcPr>
            <w:tcW w:w="2194" w:type="dxa"/>
          </w:tcPr>
          <w:p w:rsidR="00900A49" w:rsidRPr="00900A49" w:rsidRDefault="00900A49" w:rsidP="00900A49">
            <w:pPr>
              <w:spacing w:before="720" w:after="720"/>
              <w:rPr>
                <w:color w:val="005581"/>
              </w:rPr>
            </w:pPr>
          </w:p>
        </w:tc>
        <w:tc>
          <w:tcPr>
            <w:tcW w:w="2159" w:type="dxa"/>
          </w:tcPr>
          <w:p w:rsidR="00900A49" w:rsidRPr="00900A49" w:rsidRDefault="00900A49" w:rsidP="00900A49">
            <w:pPr>
              <w:spacing w:before="720" w:after="720"/>
              <w:rPr>
                <w:color w:val="005581"/>
              </w:rPr>
            </w:pPr>
          </w:p>
        </w:tc>
      </w:tr>
      <w:tr w:rsidR="00900A49" w:rsidRPr="00D93551" w:rsidTr="00900A49">
        <w:trPr>
          <w:trHeight w:val="385"/>
        </w:trPr>
        <w:tc>
          <w:tcPr>
            <w:tcW w:w="1637" w:type="dxa"/>
          </w:tcPr>
          <w:p w:rsidR="00900A49" w:rsidRPr="00900A49" w:rsidRDefault="00900A49" w:rsidP="00900A49">
            <w:pPr>
              <w:spacing w:before="720" w:after="720"/>
              <w:rPr>
                <w:color w:val="005581"/>
              </w:rPr>
            </w:pPr>
          </w:p>
        </w:tc>
        <w:tc>
          <w:tcPr>
            <w:tcW w:w="1689" w:type="dxa"/>
          </w:tcPr>
          <w:p w:rsidR="00900A49" w:rsidRPr="00900A49" w:rsidRDefault="00900A49" w:rsidP="00900A49">
            <w:pPr>
              <w:spacing w:before="720" w:after="720"/>
              <w:rPr>
                <w:color w:val="005581"/>
              </w:rPr>
            </w:pPr>
          </w:p>
        </w:tc>
        <w:tc>
          <w:tcPr>
            <w:tcW w:w="1096" w:type="dxa"/>
          </w:tcPr>
          <w:p w:rsidR="00900A49" w:rsidRPr="00900A49" w:rsidRDefault="00900A49" w:rsidP="00900A49">
            <w:pPr>
              <w:spacing w:before="720" w:after="720"/>
              <w:rPr>
                <w:color w:val="005581"/>
              </w:rPr>
            </w:pPr>
          </w:p>
        </w:tc>
        <w:tc>
          <w:tcPr>
            <w:tcW w:w="1215" w:type="dxa"/>
          </w:tcPr>
          <w:p w:rsidR="00900A49" w:rsidRPr="00900A49" w:rsidRDefault="00900A49" w:rsidP="00900A49">
            <w:pPr>
              <w:spacing w:before="720" w:after="720"/>
              <w:rPr>
                <w:color w:val="005581"/>
              </w:rPr>
            </w:pPr>
          </w:p>
        </w:tc>
        <w:tc>
          <w:tcPr>
            <w:tcW w:w="2835" w:type="dxa"/>
          </w:tcPr>
          <w:p w:rsidR="00900A49" w:rsidRPr="00900A49" w:rsidRDefault="00900A49" w:rsidP="00900A49">
            <w:pPr>
              <w:spacing w:before="720" w:after="720"/>
              <w:rPr>
                <w:color w:val="005581"/>
              </w:rPr>
            </w:pPr>
          </w:p>
        </w:tc>
        <w:tc>
          <w:tcPr>
            <w:tcW w:w="1349" w:type="dxa"/>
          </w:tcPr>
          <w:p w:rsidR="00900A49" w:rsidRPr="00900A49" w:rsidRDefault="00900A49" w:rsidP="00900A49">
            <w:pPr>
              <w:spacing w:before="720" w:after="720"/>
              <w:rPr>
                <w:color w:val="005581"/>
              </w:rPr>
            </w:pPr>
          </w:p>
        </w:tc>
        <w:tc>
          <w:tcPr>
            <w:tcW w:w="2194" w:type="dxa"/>
          </w:tcPr>
          <w:p w:rsidR="00900A49" w:rsidRPr="00900A49" w:rsidRDefault="00900A49" w:rsidP="00900A49">
            <w:pPr>
              <w:spacing w:before="720" w:after="720"/>
              <w:rPr>
                <w:color w:val="005581"/>
              </w:rPr>
            </w:pPr>
          </w:p>
        </w:tc>
        <w:tc>
          <w:tcPr>
            <w:tcW w:w="2159" w:type="dxa"/>
          </w:tcPr>
          <w:p w:rsidR="00900A49" w:rsidRPr="00900A49" w:rsidRDefault="00900A49" w:rsidP="00900A49">
            <w:pPr>
              <w:spacing w:before="720" w:after="720"/>
              <w:rPr>
                <w:color w:val="005581"/>
              </w:rPr>
            </w:pPr>
          </w:p>
        </w:tc>
      </w:tr>
      <w:tr w:rsidR="00900A49" w:rsidRPr="00D93551" w:rsidTr="00900A49">
        <w:trPr>
          <w:trHeight w:val="385"/>
        </w:trPr>
        <w:tc>
          <w:tcPr>
            <w:tcW w:w="1637" w:type="dxa"/>
          </w:tcPr>
          <w:p w:rsidR="00900A49" w:rsidRPr="00900A49" w:rsidRDefault="00900A49" w:rsidP="00900A49">
            <w:pPr>
              <w:spacing w:before="720" w:after="720"/>
              <w:rPr>
                <w:color w:val="005581"/>
              </w:rPr>
            </w:pPr>
          </w:p>
        </w:tc>
        <w:tc>
          <w:tcPr>
            <w:tcW w:w="1689" w:type="dxa"/>
          </w:tcPr>
          <w:p w:rsidR="00900A49" w:rsidRPr="00900A49" w:rsidRDefault="00900A49" w:rsidP="00900A49">
            <w:pPr>
              <w:spacing w:before="720" w:after="720"/>
              <w:rPr>
                <w:color w:val="005581"/>
              </w:rPr>
            </w:pPr>
          </w:p>
        </w:tc>
        <w:tc>
          <w:tcPr>
            <w:tcW w:w="1096" w:type="dxa"/>
          </w:tcPr>
          <w:p w:rsidR="00900A49" w:rsidRPr="00900A49" w:rsidRDefault="00900A49" w:rsidP="00900A49">
            <w:pPr>
              <w:spacing w:before="720" w:after="720"/>
              <w:rPr>
                <w:color w:val="005581"/>
              </w:rPr>
            </w:pPr>
          </w:p>
        </w:tc>
        <w:tc>
          <w:tcPr>
            <w:tcW w:w="1215" w:type="dxa"/>
          </w:tcPr>
          <w:p w:rsidR="00900A49" w:rsidRPr="00900A49" w:rsidRDefault="00900A49" w:rsidP="00900A49">
            <w:pPr>
              <w:spacing w:before="720" w:after="720"/>
              <w:rPr>
                <w:color w:val="005581"/>
              </w:rPr>
            </w:pPr>
          </w:p>
        </w:tc>
        <w:tc>
          <w:tcPr>
            <w:tcW w:w="2835" w:type="dxa"/>
          </w:tcPr>
          <w:p w:rsidR="00900A49" w:rsidRPr="00900A49" w:rsidRDefault="00900A49" w:rsidP="00900A49">
            <w:pPr>
              <w:spacing w:before="720" w:after="720"/>
              <w:rPr>
                <w:color w:val="005581"/>
              </w:rPr>
            </w:pPr>
          </w:p>
        </w:tc>
        <w:tc>
          <w:tcPr>
            <w:tcW w:w="1349" w:type="dxa"/>
          </w:tcPr>
          <w:p w:rsidR="00900A49" w:rsidRPr="00900A49" w:rsidRDefault="00900A49" w:rsidP="00900A49">
            <w:pPr>
              <w:spacing w:before="720" w:after="720"/>
              <w:rPr>
                <w:color w:val="005581"/>
              </w:rPr>
            </w:pPr>
          </w:p>
        </w:tc>
        <w:tc>
          <w:tcPr>
            <w:tcW w:w="2194" w:type="dxa"/>
          </w:tcPr>
          <w:p w:rsidR="00900A49" w:rsidRPr="00900A49" w:rsidRDefault="00900A49" w:rsidP="00900A49">
            <w:pPr>
              <w:spacing w:before="720" w:after="720"/>
              <w:rPr>
                <w:color w:val="005581"/>
              </w:rPr>
            </w:pPr>
          </w:p>
        </w:tc>
        <w:tc>
          <w:tcPr>
            <w:tcW w:w="2159" w:type="dxa"/>
          </w:tcPr>
          <w:p w:rsidR="00900A49" w:rsidRPr="00900A49" w:rsidRDefault="00900A49" w:rsidP="00900A49">
            <w:pPr>
              <w:spacing w:before="720" w:after="720"/>
              <w:rPr>
                <w:color w:val="005581"/>
              </w:rPr>
            </w:pPr>
          </w:p>
        </w:tc>
      </w:tr>
    </w:tbl>
    <w:p w:rsidR="00D93551" w:rsidRPr="00D93551" w:rsidRDefault="00D93551" w:rsidP="00D93551">
      <w:pPr>
        <w:rPr>
          <w:color w:val="005581"/>
        </w:rPr>
      </w:pPr>
    </w:p>
    <w:sectPr w:rsidR="00D93551" w:rsidRPr="00D93551" w:rsidSect="0017695A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5A" w:rsidRDefault="0017695A" w:rsidP="007B677E">
      <w:r>
        <w:separator/>
      </w:r>
    </w:p>
  </w:endnote>
  <w:endnote w:type="continuationSeparator" w:id="0">
    <w:p w:rsidR="0017695A" w:rsidRDefault="0017695A" w:rsidP="007B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enir LT Com 55 Roman">
    <w:altName w:val="Andale Mono"/>
    <w:charset w:val="00"/>
    <w:family w:val="swiss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5A" w:rsidRPr="00DD0E81" w:rsidRDefault="00186D1D">
    <w:pPr>
      <w:pStyle w:val="Footer"/>
      <w:rPr>
        <w:rFonts w:cs="Arial"/>
        <w:b/>
      </w:rPr>
    </w:pPr>
    <w:r>
      <w:rPr>
        <w:rFonts w:cs="Arial"/>
        <w:b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-124460</wp:posOffset>
              </wp:positionH>
              <wp:positionV relativeFrom="paragraph">
                <wp:posOffset>21590</wp:posOffset>
              </wp:positionV>
              <wp:extent cx="2943225" cy="354330"/>
              <wp:effectExtent l="0" t="254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695A" w:rsidRPr="00677674" w:rsidRDefault="0017695A">
                          <w:pPr>
                            <w:rPr>
                              <w:sz w:val="18"/>
                            </w:rPr>
                          </w:pPr>
                          <w:r w:rsidRPr="00677674">
                            <w:rPr>
                              <w:rFonts w:cs="Arial"/>
                              <w:color w:val="595959" w:themeColor="text1" w:themeTint="A6"/>
                              <w:sz w:val="18"/>
                            </w:rPr>
                            <w:t>Social marketing planning guide and toolbox</w:t>
                          </w:r>
                          <w:r w:rsidRPr="00677674">
                            <w:rPr>
                              <w:rFonts w:cs="Arial"/>
                              <w:sz w:val="18"/>
                            </w:rPr>
                            <w:br/>
                          </w:r>
                          <w:r w:rsidR="00900A49">
                            <w:rPr>
                              <w:rFonts w:cs="Arial"/>
                              <w:b/>
                              <w:color w:val="404040" w:themeColor="text1" w:themeTint="BF"/>
                              <w:sz w:val="18"/>
                            </w:rPr>
                            <w:t>Learning from Previous Interventions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9.8pt;margin-top:1.7pt;width:231.75pt;height:27.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" stroked="f">
              <v:textbox style="mso-fit-shape-to-text:t">
                <w:txbxContent>
                  <w:p w:rsidR="0017695A" w:rsidRPr="00677674" w:rsidRDefault="0017695A">
                    <w:pPr>
                      <w:rPr>
                        <w:sz w:val="18"/>
                      </w:rPr>
                    </w:pPr>
                    <w:r w:rsidRPr="00677674">
                      <w:rPr>
                        <w:rFonts w:cs="Arial"/>
                        <w:color w:val="595959" w:themeColor="text1" w:themeTint="A6"/>
                        <w:sz w:val="18"/>
                      </w:rPr>
                      <w:t>Social marketing planning guide and toolbox</w:t>
                    </w:r>
                    <w:r w:rsidRPr="00677674">
                      <w:rPr>
                        <w:rFonts w:cs="Arial"/>
                        <w:sz w:val="18"/>
                      </w:rPr>
                      <w:br/>
                    </w:r>
                    <w:r w:rsidR="00900A49">
                      <w:rPr>
                        <w:rFonts w:cs="Arial"/>
                        <w:b/>
                        <w:color w:val="404040" w:themeColor="text1" w:themeTint="BF"/>
                        <w:sz w:val="18"/>
                      </w:rPr>
                      <w:t>Learning from Previous Interventions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595959" w:themeColor="text1" w:themeTint="A6"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2818765</wp:posOffset>
              </wp:positionH>
              <wp:positionV relativeFrom="paragraph">
                <wp:posOffset>62865</wp:posOffset>
              </wp:positionV>
              <wp:extent cx="3632200" cy="32321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22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695A" w:rsidRDefault="0017695A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3414263" cy="232834"/>
                                <wp:effectExtent l="19050" t="0" r="0" b="0"/>
                                <wp:docPr id="2" name="Picture 1" descr="toolbox_url+blend copy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oolbox_url+blend copy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529322" cy="2406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221.95pt;margin-top:4.95pt;width:286pt;height:25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" stroked="f">
              <v:textbox>
                <w:txbxContent>
                  <w:p w:rsidR="0017695A" w:rsidRDefault="0017695A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3414263" cy="232834"/>
                          <wp:effectExtent l="19050" t="0" r="0" b="0"/>
                          <wp:docPr id="2" name="Picture 1" descr="toolbox_url+blend copy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toolbox_url+blend copy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529322" cy="2406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5A" w:rsidRDefault="0017695A" w:rsidP="007B677E">
      <w:r>
        <w:separator/>
      </w:r>
    </w:p>
  </w:footnote>
  <w:footnote w:type="continuationSeparator" w:id="0">
    <w:p w:rsidR="0017695A" w:rsidRDefault="0017695A" w:rsidP="007B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0DC9"/>
    <w:multiLevelType w:val="hybridMultilevel"/>
    <w:tmpl w:val="C2945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0B"/>
    <w:rsid w:val="000C2EFA"/>
    <w:rsid w:val="000F58BD"/>
    <w:rsid w:val="001328AC"/>
    <w:rsid w:val="00153FEA"/>
    <w:rsid w:val="0017695A"/>
    <w:rsid w:val="00186D1D"/>
    <w:rsid w:val="001C2150"/>
    <w:rsid w:val="002202EE"/>
    <w:rsid w:val="002F58A8"/>
    <w:rsid w:val="00390E63"/>
    <w:rsid w:val="003C2A0B"/>
    <w:rsid w:val="0049348D"/>
    <w:rsid w:val="00677674"/>
    <w:rsid w:val="00696842"/>
    <w:rsid w:val="006D2CF7"/>
    <w:rsid w:val="007B677E"/>
    <w:rsid w:val="008766DE"/>
    <w:rsid w:val="008A725E"/>
    <w:rsid w:val="00900A49"/>
    <w:rsid w:val="00BC5B1B"/>
    <w:rsid w:val="00CB77F8"/>
    <w:rsid w:val="00D5179F"/>
    <w:rsid w:val="00D54BF3"/>
    <w:rsid w:val="00D93551"/>
    <w:rsid w:val="00DD0E81"/>
    <w:rsid w:val="00E15B26"/>
    <w:rsid w:val="00EC5C9F"/>
    <w:rsid w:val="00FE060B"/>
    <w:rsid w:val="00FF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67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677E"/>
  </w:style>
  <w:style w:type="paragraph" w:styleId="Footer">
    <w:name w:val="footer"/>
    <w:basedOn w:val="Normal"/>
    <w:link w:val="FooterChar"/>
    <w:uiPriority w:val="99"/>
    <w:semiHidden/>
    <w:unhideWhenUsed/>
    <w:rsid w:val="007B67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677E"/>
  </w:style>
  <w:style w:type="paragraph" w:styleId="BalloonText">
    <w:name w:val="Balloon Text"/>
    <w:basedOn w:val="Normal"/>
    <w:link w:val="BalloonTextChar"/>
    <w:uiPriority w:val="99"/>
    <w:semiHidden/>
    <w:unhideWhenUsed/>
    <w:rsid w:val="007B6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7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35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769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67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677E"/>
  </w:style>
  <w:style w:type="paragraph" w:styleId="Footer">
    <w:name w:val="footer"/>
    <w:basedOn w:val="Normal"/>
    <w:link w:val="FooterChar"/>
    <w:uiPriority w:val="99"/>
    <w:semiHidden/>
    <w:unhideWhenUsed/>
    <w:rsid w:val="007B67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677E"/>
  </w:style>
  <w:style w:type="paragraph" w:styleId="BalloonText">
    <w:name w:val="Balloon Text"/>
    <w:basedOn w:val="Normal"/>
    <w:link w:val="BalloonTextChar"/>
    <w:uiPriority w:val="99"/>
    <w:semiHidden/>
    <w:unhideWhenUsed/>
    <w:rsid w:val="007B6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7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35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769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image" Target="media/image20.jpeg"/><Relationship Id="rId13" Type="http://schemas.openxmlformats.org/officeDocument/2006/relationships/hyperlink" Target="http://www.thensmc.com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B94AE-F02B-994B-A48E-9886DAD9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toby.hopwood</dc:creator>
  <cp:lastModifiedBy>Monica Zavagli</cp:lastModifiedBy>
  <cp:revision>2</cp:revision>
  <dcterms:created xsi:type="dcterms:W3CDTF">2016-06-30T10:49:00Z</dcterms:created>
  <dcterms:modified xsi:type="dcterms:W3CDTF">2016-06-30T10:49:00Z</dcterms:modified>
</cp:coreProperties>
</file>